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5A1B17" w:rsidP="00E91F74">
      <w:pPr>
        <w:spacing w:line="240" w:lineRule="auto"/>
        <w:jc w:val="center"/>
        <w:rPr>
          <w:b/>
          <w:szCs w:val="24"/>
        </w:rPr>
      </w:pPr>
      <w:r>
        <w:rPr>
          <w:b/>
          <w:sz w:val="44"/>
          <w:szCs w:val="44"/>
        </w:rPr>
        <w:t>Biology</w:t>
      </w:r>
      <w:r w:rsidR="006A06B6">
        <w:rPr>
          <w:b/>
          <w:sz w:val="44"/>
          <w:szCs w:val="44"/>
        </w:rPr>
        <w:t xml:space="preserve"> </w:t>
      </w:r>
      <w:r w:rsidR="00A404B8">
        <w:rPr>
          <w:b/>
          <w:sz w:val="44"/>
          <w:szCs w:val="44"/>
        </w:rPr>
        <w:t>Syllabus, 2013</w:t>
      </w:r>
      <w:r w:rsidR="00E91F74">
        <w:rPr>
          <w:b/>
          <w:sz w:val="44"/>
          <w:szCs w:val="44"/>
        </w:rPr>
        <w:t>-201</w:t>
      </w:r>
      <w:r w:rsidR="00A404B8">
        <w:rPr>
          <w:b/>
          <w:sz w:val="44"/>
          <w:szCs w:val="44"/>
        </w:rPr>
        <w:t>4</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E91F74" w:rsidP="00E91F74">
      <w:pPr>
        <w:spacing w:line="240" w:lineRule="auto"/>
        <w:jc w:val="center"/>
        <w:rPr>
          <w:b/>
          <w:sz w:val="28"/>
          <w:szCs w:val="28"/>
        </w:rPr>
      </w:pPr>
      <w:r>
        <w:rPr>
          <w:b/>
          <w:sz w:val="28"/>
          <w:szCs w:val="28"/>
        </w:rPr>
        <w:t>Home Telephone: 406-</w:t>
      </w:r>
      <w:r w:rsidR="00D843E2">
        <w:rPr>
          <w:b/>
          <w:sz w:val="28"/>
          <w:szCs w:val="28"/>
        </w:rPr>
        <w:t>737-4446</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F75EC" w:rsidP="008B677F">
      <w:pPr>
        <w:spacing w:line="240" w:lineRule="auto"/>
        <w:ind w:firstLine="720"/>
        <w:rPr>
          <w:szCs w:val="24"/>
        </w:rPr>
      </w:pPr>
      <w:r>
        <w:rPr>
          <w:szCs w:val="24"/>
        </w:rPr>
        <w:t>Welcome to the 2013-2014</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596A07" w:rsidP="00E91F74">
      <w:pPr>
        <w:spacing w:line="240" w:lineRule="auto"/>
        <w:rPr>
          <w:b/>
          <w:sz w:val="32"/>
          <w:szCs w:val="32"/>
        </w:rPr>
      </w:pPr>
      <w:r>
        <w:rPr>
          <w:b/>
          <w:sz w:val="32"/>
          <w:szCs w:val="32"/>
        </w:rPr>
        <w:t>Biology</w:t>
      </w:r>
      <w:r w:rsidR="00E40FD2">
        <w:rPr>
          <w:b/>
          <w:sz w:val="32"/>
          <w:szCs w:val="32"/>
        </w:rPr>
        <w:t xml:space="preserve">, </w:t>
      </w:r>
      <w:r>
        <w:rPr>
          <w:b/>
          <w:sz w:val="32"/>
          <w:szCs w:val="32"/>
        </w:rPr>
        <w:t>7</w:t>
      </w:r>
      <w:r w:rsidRPr="00596A07">
        <w:rPr>
          <w:b/>
          <w:sz w:val="32"/>
          <w:szCs w:val="32"/>
          <w:vertAlign w:val="superscript"/>
        </w:rPr>
        <w:t>th</w:t>
      </w:r>
      <w:r>
        <w:rPr>
          <w:b/>
          <w:sz w:val="32"/>
          <w:szCs w:val="32"/>
        </w:rPr>
        <w:t xml:space="preserve"> </w:t>
      </w:r>
      <w:r w:rsidR="00E40FD2">
        <w:rPr>
          <w:b/>
          <w:sz w:val="32"/>
          <w:szCs w:val="32"/>
        </w:rPr>
        <w:t xml:space="preserve">period, </w:t>
      </w:r>
      <w:r>
        <w:rPr>
          <w:b/>
          <w:sz w:val="32"/>
          <w:szCs w:val="32"/>
        </w:rPr>
        <w:t>2:06 – 3:00</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596A07">
        <w:rPr>
          <w:szCs w:val="24"/>
        </w:rPr>
        <w:t>Biology</w:t>
      </w:r>
      <w:r>
        <w:rPr>
          <w:szCs w:val="24"/>
        </w:rPr>
        <w:t xml:space="preserve">.  </w:t>
      </w:r>
      <w:r w:rsidR="00596A07">
        <w:rPr>
          <w:szCs w:val="24"/>
        </w:rPr>
        <w:t>Biology is the study of life.</w:t>
      </w:r>
      <w:r w:rsidR="008C50B8">
        <w:rPr>
          <w:szCs w:val="24"/>
        </w:rPr>
        <w:t xml:space="preserve">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596A07">
        <w:rPr>
          <w:szCs w:val="24"/>
        </w:rPr>
        <w:t>Life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596A07">
        <w:rPr>
          <w:rStyle w:val="popup3"/>
          <w:szCs w:val="24"/>
          <w:u w:val="single"/>
        </w:rPr>
        <w:t xml:space="preserve"> Ecology, the Cell</w:t>
      </w:r>
    </w:p>
    <w:p w:rsidR="001F0D8B" w:rsidRDefault="00596A07" w:rsidP="001F0D8B">
      <w:pPr>
        <w:pStyle w:val="ListParagraph"/>
        <w:numPr>
          <w:ilvl w:val="0"/>
          <w:numId w:val="3"/>
        </w:numPr>
        <w:spacing w:line="240" w:lineRule="auto"/>
        <w:rPr>
          <w:rStyle w:val="popup3"/>
          <w:szCs w:val="24"/>
        </w:rPr>
      </w:pPr>
      <w:r>
        <w:rPr>
          <w:rStyle w:val="popup3"/>
          <w:szCs w:val="24"/>
        </w:rPr>
        <w:t>The Study of Life</w:t>
      </w:r>
    </w:p>
    <w:p w:rsidR="00596A07" w:rsidRDefault="00596A07" w:rsidP="001F0D8B">
      <w:pPr>
        <w:pStyle w:val="ListParagraph"/>
        <w:numPr>
          <w:ilvl w:val="0"/>
          <w:numId w:val="3"/>
        </w:numPr>
        <w:spacing w:line="240" w:lineRule="auto"/>
        <w:rPr>
          <w:rStyle w:val="popup3"/>
          <w:szCs w:val="24"/>
        </w:rPr>
      </w:pPr>
      <w:r>
        <w:rPr>
          <w:rStyle w:val="popup3"/>
          <w:szCs w:val="24"/>
        </w:rPr>
        <w:t>Ecology:  Communities, Biomes, and Ecosystems</w:t>
      </w:r>
    </w:p>
    <w:p w:rsidR="00596A07" w:rsidRDefault="00596A07" w:rsidP="001F0D8B">
      <w:pPr>
        <w:pStyle w:val="ListParagraph"/>
        <w:numPr>
          <w:ilvl w:val="0"/>
          <w:numId w:val="3"/>
        </w:numPr>
        <w:spacing w:line="240" w:lineRule="auto"/>
        <w:rPr>
          <w:rStyle w:val="popup3"/>
          <w:szCs w:val="24"/>
        </w:rPr>
      </w:pPr>
      <w:r>
        <w:rPr>
          <w:rStyle w:val="popup3"/>
          <w:szCs w:val="24"/>
        </w:rPr>
        <w:t>Biodiversity</w:t>
      </w:r>
    </w:p>
    <w:p w:rsidR="00596A07" w:rsidRDefault="00596A07" w:rsidP="001F0D8B">
      <w:pPr>
        <w:pStyle w:val="ListParagraph"/>
        <w:numPr>
          <w:ilvl w:val="0"/>
          <w:numId w:val="3"/>
        </w:numPr>
        <w:spacing w:line="240" w:lineRule="auto"/>
        <w:rPr>
          <w:rStyle w:val="popup3"/>
          <w:szCs w:val="24"/>
        </w:rPr>
      </w:pPr>
      <w:r>
        <w:rPr>
          <w:rStyle w:val="popup3"/>
          <w:szCs w:val="24"/>
        </w:rPr>
        <w:t>Chemistry in Biology</w:t>
      </w:r>
    </w:p>
    <w:p w:rsidR="00596A07" w:rsidRDefault="00596A07" w:rsidP="001F0D8B">
      <w:pPr>
        <w:pStyle w:val="ListParagraph"/>
        <w:numPr>
          <w:ilvl w:val="0"/>
          <w:numId w:val="3"/>
        </w:numPr>
        <w:spacing w:line="240" w:lineRule="auto"/>
        <w:rPr>
          <w:rStyle w:val="popup3"/>
          <w:szCs w:val="24"/>
        </w:rPr>
      </w:pPr>
      <w:r>
        <w:rPr>
          <w:rStyle w:val="popup3"/>
          <w:szCs w:val="24"/>
        </w:rPr>
        <w:t>Cells:  Structure and Function, Energy, Reproduction</w:t>
      </w:r>
    </w:p>
    <w:p w:rsidR="001F0D8B"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r w:rsidR="00596A07">
        <w:rPr>
          <w:rStyle w:val="popup3"/>
          <w:szCs w:val="24"/>
          <w:u w:val="single"/>
        </w:rPr>
        <w:t xml:space="preserve"> Genetics, History of Biological Diversity</w:t>
      </w:r>
    </w:p>
    <w:p w:rsidR="001F0D8B" w:rsidRPr="00596A07" w:rsidRDefault="00596A07" w:rsidP="001F0D8B">
      <w:pPr>
        <w:pStyle w:val="ListParagraph"/>
        <w:numPr>
          <w:ilvl w:val="0"/>
          <w:numId w:val="4"/>
        </w:numPr>
        <w:spacing w:line="240" w:lineRule="auto"/>
        <w:rPr>
          <w:rStyle w:val="popup3"/>
          <w:szCs w:val="24"/>
          <w:u w:val="single"/>
        </w:rPr>
      </w:pPr>
      <w:r>
        <w:rPr>
          <w:rStyle w:val="popup3"/>
          <w:szCs w:val="24"/>
        </w:rPr>
        <w:t>Sexual Reproduction and Genetics</w:t>
      </w:r>
    </w:p>
    <w:p w:rsidR="00596A07" w:rsidRPr="00596A07" w:rsidRDefault="00596A07" w:rsidP="001F0D8B">
      <w:pPr>
        <w:pStyle w:val="ListParagraph"/>
        <w:numPr>
          <w:ilvl w:val="0"/>
          <w:numId w:val="4"/>
        </w:numPr>
        <w:spacing w:line="240" w:lineRule="auto"/>
        <w:rPr>
          <w:rStyle w:val="popup3"/>
          <w:szCs w:val="24"/>
          <w:u w:val="single"/>
        </w:rPr>
      </w:pPr>
      <w:r>
        <w:rPr>
          <w:rStyle w:val="popup3"/>
          <w:szCs w:val="24"/>
        </w:rPr>
        <w:t>Molecular Genetics</w:t>
      </w:r>
    </w:p>
    <w:p w:rsidR="00596A07" w:rsidRPr="00596A07" w:rsidRDefault="00596A07" w:rsidP="001F0D8B">
      <w:pPr>
        <w:pStyle w:val="ListParagraph"/>
        <w:numPr>
          <w:ilvl w:val="0"/>
          <w:numId w:val="4"/>
        </w:numPr>
        <w:spacing w:line="240" w:lineRule="auto"/>
        <w:rPr>
          <w:rStyle w:val="popup3"/>
          <w:szCs w:val="24"/>
          <w:u w:val="single"/>
        </w:rPr>
      </w:pPr>
      <w:r>
        <w:rPr>
          <w:rStyle w:val="popup3"/>
          <w:szCs w:val="24"/>
        </w:rPr>
        <w:t>History of Life and Evolution</w:t>
      </w:r>
    </w:p>
    <w:p w:rsidR="00596A07" w:rsidRPr="00596A07" w:rsidRDefault="00596A07" w:rsidP="001F0D8B">
      <w:pPr>
        <w:pStyle w:val="ListParagraph"/>
        <w:numPr>
          <w:ilvl w:val="0"/>
          <w:numId w:val="4"/>
        </w:numPr>
        <w:spacing w:line="240" w:lineRule="auto"/>
        <w:rPr>
          <w:rStyle w:val="popup3"/>
          <w:szCs w:val="24"/>
          <w:u w:val="single"/>
        </w:rPr>
      </w:pPr>
      <w:r>
        <w:rPr>
          <w:rStyle w:val="popup3"/>
          <w:szCs w:val="24"/>
        </w:rPr>
        <w:t>Primate Evolution</w:t>
      </w:r>
    </w:p>
    <w:p w:rsidR="00596A07" w:rsidRPr="006A06B6" w:rsidRDefault="00596A07" w:rsidP="001F0D8B">
      <w:pPr>
        <w:pStyle w:val="ListParagraph"/>
        <w:numPr>
          <w:ilvl w:val="0"/>
          <w:numId w:val="4"/>
        </w:numPr>
        <w:spacing w:line="240" w:lineRule="auto"/>
        <w:rPr>
          <w:rStyle w:val="popup3"/>
          <w:szCs w:val="24"/>
          <w:u w:val="single"/>
        </w:rPr>
      </w:pPr>
      <w:r>
        <w:rPr>
          <w:rStyle w:val="popup3"/>
          <w:szCs w:val="24"/>
        </w:rPr>
        <w:t>Organizing Life’s Diversity (Taxonomy and Classification)</w:t>
      </w:r>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r w:rsidR="00596A07">
        <w:rPr>
          <w:rStyle w:val="popup3"/>
          <w:szCs w:val="24"/>
          <w:u w:val="single"/>
        </w:rPr>
        <w:t xml:space="preserve">  </w:t>
      </w:r>
      <w:r w:rsidR="00434E5A">
        <w:rPr>
          <w:rStyle w:val="popup3"/>
          <w:szCs w:val="24"/>
          <w:u w:val="single"/>
        </w:rPr>
        <w:t xml:space="preserve">Bacteria, Viruses, </w:t>
      </w:r>
      <w:proofErr w:type="spellStart"/>
      <w:r w:rsidR="00434E5A">
        <w:rPr>
          <w:rStyle w:val="popup3"/>
          <w:szCs w:val="24"/>
          <w:u w:val="single"/>
        </w:rPr>
        <w:t>Protists</w:t>
      </w:r>
      <w:proofErr w:type="spellEnd"/>
      <w:r w:rsidR="00434E5A">
        <w:rPr>
          <w:rStyle w:val="popup3"/>
          <w:szCs w:val="24"/>
          <w:u w:val="single"/>
        </w:rPr>
        <w:t>, and Fungi, Plants</w:t>
      </w:r>
    </w:p>
    <w:p w:rsidR="006A06B6" w:rsidRDefault="00434E5A" w:rsidP="006A06B6">
      <w:pPr>
        <w:pStyle w:val="ListParagraph"/>
        <w:numPr>
          <w:ilvl w:val="0"/>
          <w:numId w:val="5"/>
        </w:numPr>
        <w:spacing w:line="240" w:lineRule="auto"/>
        <w:rPr>
          <w:rStyle w:val="popup3"/>
          <w:szCs w:val="24"/>
        </w:rPr>
      </w:pPr>
      <w:r>
        <w:rPr>
          <w:rStyle w:val="popup3"/>
          <w:szCs w:val="24"/>
        </w:rPr>
        <w:t>Bacteria and Viruses</w:t>
      </w:r>
    </w:p>
    <w:p w:rsidR="00434E5A" w:rsidRDefault="00434E5A" w:rsidP="006A06B6">
      <w:pPr>
        <w:pStyle w:val="ListParagraph"/>
        <w:numPr>
          <w:ilvl w:val="0"/>
          <w:numId w:val="5"/>
        </w:numPr>
        <w:spacing w:line="240" w:lineRule="auto"/>
        <w:rPr>
          <w:rStyle w:val="popup3"/>
          <w:szCs w:val="24"/>
        </w:rPr>
      </w:pPr>
      <w:proofErr w:type="spellStart"/>
      <w:r>
        <w:rPr>
          <w:rStyle w:val="popup3"/>
          <w:szCs w:val="24"/>
        </w:rPr>
        <w:lastRenderedPageBreak/>
        <w:t>Protists</w:t>
      </w:r>
      <w:proofErr w:type="spellEnd"/>
      <w:r>
        <w:rPr>
          <w:rStyle w:val="popup3"/>
          <w:szCs w:val="24"/>
        </w:rPr>
        <w:t xml:space="preserve"> and Fungi</w:t>
      </w:r>
    </w:p>
    <w:p w:rsidR="00434E5A" w:rsidRDefault="00434E5A" w:rsidP="006A06B6">
      <w:pPr>
        <w:pStyle w:val="ListParagraph"/>
        <w:numPr>
          <w:ilvl w:val="0"/>
          <w:numId w:val="5"/>
        </w:numPr>
        <w:spacing w:line="240" w:lineRule="auto"/>
        <w:rPr>
          <w:rStyle w:val="popup3"/>
          <w:szCs w:val="24"/>
        </w:rPr>
      </w:pPr>
      <w:r>
        <w:rPr>
          <w:rStyle w:val="popup3"/>
          <w:szCs w:val="24"/>
        </w:rPr>
        <w:t>Plant Structure and Function</w:t>
      </w:r>
    </w:p>
    <w:p w:rsidR="00434E5A" w:rsidRDefault="00434E5A" w:rsidP="006A06B6">
      <w:pPr>
        <w:pStyle w:val="ListParagraph"/>
        <w:numPr>
          <w:ilvl w:val="0"/>
          <w:numId w:val="5"/>
        </w:numPr>
        <w:spacing w:line="240" w:lineRule="auto"/>
        <w:rPr>
          <w:rStyle w:val="popup3"/>
          <w:szCs w:val="24"/>
        </w:rPr>
      </w:pPr>
      <w:r>
        <w:rPr>
          <w:rStyle w:val="popup3"/>
          <w:szCs w:val="24"/>
        </w:rPr>
        <w:t>Plant Reproduction in Plants</w:t>
      </w:r>
    </w:p>
    <w:p w:rsidR="006A06B6" w:rsidRDefault="006A06B6" w:rsidP="006A06B6">
      <w:pPr>
        <w:spacing w:line="240" w:lineRule="auto"/>
        <w:rPr>
          <w:rStyle w:val="popup3"/>
          <w:szCs w:val="24"/>
          <w:u w:val="single"/>
        </w:rPr>
      </w:pPr>
      <w:r>
        <w:rPr>
          <w:rStyle w:val="popup3"/>
          <w:szCs w:val="24"/>
          <w:u w:val="single"/>
        </w:rPr>
        <w:t>4th Quarter:</w:t>
      </w:r>
      <w:r w:rsidR="00434E5A">
        <w:rPr>
          <w:rStyle w:val="popup3"/>
          <w:szCs w:val="24"/>
          <w:u w:val="single"/>
        </w:rPr>
        <w:t xml:space="preserve"> Invertebrates, Vertebrates, Human Systems</w:t>
      </w:r>
    </w:p>
    <w:p w:rsidR="006A06B6" w:rsidRPr="00434E5A" w:rsidRDefault="00434E5A" w:rsidP="006A06B6">
      <w:pPr>
        <w:pStyle w:val="ListParagraph"/>
        <w:numPr>
          <w:ilvl w:val="0"/>
          <w:numId w:val="6"/>
        </w:numPr>
        <w:spacing w:line="240" w:lineRule="auto"/>
        <w:rPr>
          <w:rStyle w:val="popup3"/>
          <w:szCs w:val="24"/>
          <w:u w:val="single"/>
        </w:rPr>
      </w:pPr>
      <w:r>
        <w:rPr>
          <w:rStyle w:val="popup3"/>
          <w:szCs w:val="24"/>
        </w:rPr>
        <w:t>Introduction to Animals</w:t>
      </w:r>
    </w:p>
    <w:p w:rsidR="00434E5A" w:rsidRPr="00434E5A" w:rsidRDefault="00434E5A" w:rsidP="006A06B6">
      <w:pPr>
        <w:pStyle w:val="ListParagraph"/>
        <w:numPr>
          <w:ilvl w:val="0"/>
          <w:numId w:val="6"/>
        </w:numPr>
        <w:spacing w:line="240" w:lineRule="auto"/>
        <w:rPr>
          <w:rStyle w:val="popup3"/>
          <w:szCs w:val="24"/>
          <w:u w:val="single"/>
        </w:rPr>
      </w:pPr>
      <w:r>
        <w:rPr>
          <w:rStyle w:val="popup3"/>
          <w:szCs w:val="24"/>
        </w:rPr>
        <w:t>Invertebrates:  Worms, Arthropods, Echinoderms</w:t>
      </w:r>
    </w:p>
    <w:p w:rsidR="00434E5A" w:rsidRPr="00434E5A" w:rsidRDefault="00434E5A" w:rsidP="006A06B6">
      <w:pPr>
        <w:pStyle w:val="ListParagraph"/>
        <w:numPr>
          <w:ilvl w:val="0"/>
          <w:numId w:val="6"/>
        </w:numPr>
        <w:spacing w:line="240" w:lineRule="auto"/>
        <w:rPr>
          <w:rStyle w:val="popup3"/>
          <w:szCs w:val="24"/>
          <w:u w:val="single"/>
        </w:rPr>
      </w:pPr>
      <w:r>
        <w:rPr>
          <w:rStyle w:val="popup3"/>
          <w:szCs w:val="24"/>
        </w:rPr>
        <w:t>Vertebrates:  Fishes and Amphibians, Reptiles and Birds, Mammals</w:t>
      </w:r>
    </w:p>
    <w:p w:rsidR="00434E5A" w:rsidRPr="00434E5A" w:rsidRDefault="00434E5A" w:rsidP="006A06B6">
      <w:pPr>
        <w:pStyle w:val="ListParagraph"/>
        <w:numPr>
          <w:ilvl w:val="0"/>
          <w:numId w:val="6"/>
        </w:numPr>
        <w:spacing w:line="240" w:lineRule="auto"/>
        <w:rPr>
          <w:rStyle w:val="popup3"/>
          <w:szCs w:val="24"/>
          <w:u w:val="single"/>
        </w:rPr>
      </w:pPr>
      <w:r>
        <w:rPr>
          <w:rStyle w:val="popup3"/>
          <w:szCs w:val="24"/>
        </w:rPr>
        <w:t>Animal Behavior</w:t>
      </w:r>
    </w:p>
    <w:p w:rsidR="00434E5A" w:rsidRPr="006A06B6" w:rsidRDefault="00434E5A" w:rsidP="006A06B6">
      <w:pPr>
        <w:pStyle w:val="ListParagraph"/>
        <w:numPr>
          <w:ilvl w:val="0"/>
          <w:numId w:val="6"/>
        </w:numPr>
        <w:spacing w:line="240" w:lineRule="auto"/>
        <w:rPr>
          <w:rStyle w:val="popup3"/>
          <w:szCs w:val="24"/>
          <w:u w:val="single"/>
        </w:rPr>
      </w:pPr>
      <w:r>
        <w:rPr>
          <w:rStyle w:val="popup3"/>
          <w:szCs w:val="24"/>
        </w:rPr>
        <w:t>Human Systems:  Skeletal and Muscular, Nervous, Circulatory and Excretory, Endocrine, Reproductive, Immune Systems</w:t>
      </w:r>
    </w:p>
    <w:p w:rsidR="006A06B6" w:rsidRPr="006A06B6" w:rsidRDefault="006A06B6" w:rsidP="006A06B6">
      <w:pPr>
        <w:spacing w:line="240" w:lineRule="auto"/>
        <w:ind w:left="360"/>
        <w:rPr>
          <w:rStyle w:val="popup3"/>
          <w:szCs w:val="24"/>
          <w:u w:val="single"/>
        </w:rPr>
      </w:pP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previously covered material or for pre-assessment of up-coming material.  A “mini-lesson” will be given via a power point presentation accompanied by group discussion.  Then, students will have the rest of the period to work actively with the material whether through a lab experience or through other means to develop their own connections with the material.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lastRenderedPageBreak/>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Grades are on a weighted grade system. Each assessment strategy will be given a percentage out of 100%.  Tests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lastRenderedPageBreak/>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ab/>
        <w:t xml:space="preserve">It is imperative that students </w:t>
      </w:r>
      <w:r w:rsidR="00EC6ECC">
        <w:rPr>
          <w:szCs w:val="24"/>
        </w:rPr>
        <w:t>participate fully in the learning process.  Students will be</w:t>
      </w:r>
      <w:r w:rsidR="00EC6ECC">
        <w:rPr>
          <w:szCs w:val="24"/>
        </w:rPr>
        <w:tab/>
        <w:t>awarded points (0-3) each day for participating in the lesson and for their classroom</w:t>
      </w:r>
      <w:r w:rsidR="00EC6ECC">
        <w:rPr>
          <w:szCs w:val="24"/>
        </w:rPr>
        <w:tab/>
        <w:t xml:space="preserve">citizenship.   Students who have excused absences or extracurricular activities during the </w:t>
      </w:r>
      <w:r w:rsidR="00EC6ECC">
        <w:rPr>
          <w:szCs w:val="24"/>
        </w:rPr>
        <w:tab/>
      </w:r>
      <w:r w:rsidR="00EC6ECC">
        <w:rPr>
          <w:szCs w:val="24"/>
        </w:rPr>
        <w:tab/>
        <w:t>class will be awarded the full points.  However, when students are in class, they are</w:t>
      </w:r>
      <w:r w:rsidR="00EC6ECC">
        <w:rPr>
          <w:szCs w:val="24"/>
        </w:rPr>
        <w:tab/>
        <w:t>expected to put their full effort into learning.</w:t>
      </w: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b/>
                <w:sz w:val="25"/>
                <w:szCs w:val="25"/>
              </w:rPr>
            </w:pPr>
            <w:r>
              <w:rPr>
                <w:b/>
                <w:sz w:val="25"/>
                <w:szCs w:val="25"/>
              </w:rPr>
              <w:t>Percentage</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b/>
                <w:sz w:val="25"/>
                <w:szCs w:val="25"/>
              </w:rPr>
            </w:pPr>
            <w:r>
              <w:rPr>
                <w:b/>
                <w:sz w:val="25"/>
                <w:szCs w:val="25"/>
              </w:rPr>
              <w:t>Grade</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94-100%</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A</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87-93%</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B</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77-86%</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C</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70-76%</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D</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Below 70%</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9B03F7" w:rsidRDefault="009B03F7" w:rsidP="00E91F74">
      <w:pPr>
        <w:spacing w:line="240" w:lineRule="auto"/>
        <w:rPr>
          <w:szCs w:val="24"/>
        </w:rPr>
      </w:pPr>
      <w:r>
        <w:rPr>
          <w:szCs w:val="24"/>
        </w:rPr>
        <w:t xml:space="preserve">I have read and understand the syllabus for Mr. </w:t>
      </w:r>
      <w:proofErr w:type="spellStart"/>
      <w:r>
        <w:rPr>
          <w:szCs w:val="24"/>
        </w:rPr>
        <w:t>R</w:t>
      </w:r>
      <w:r w:rsidR="00A404B8">
        <w:rPr>
          <w:szCs w:val="24"/>
        </w:rPr>
        <w:t>ocksund’s</w:t>
      </w:r>
      <w:proofErr w:type="spellEnd"/>
      <w:r w:rsidR="00A404B8">
        <w:rPr>
          <w:szCs w:val="24"/>
        </w:rPr>
        <w:t xml:space="preserve"> classroom for the 2013-2014</w:t>
      </w:r>
      <w:r>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A0E2F"/>
    <w:rsid w:val="001C680E"/>
    <w:rsid w:val="001F0D8B"/>
    <w:rsid w:val="002D1B10"/>
    <w:rsid w:val="00396009"/>
    <w:rsid w:val="003B1CD6"/>
    <w:rsid w:val="003B5223"/>
    <w:rsid w:val="003D7E70"/>
    <w:rsid w:val="00434E5A"/>
    <w:rsid w:val="0047401C"/>
    <w:rsid w:val="00495962"/>
    <w:rsid w:val="00516152"/>
    <w:rsid w:val="00596A07"/>
    <w:rsid w:val="005A1B17"/>
    <w:rsid w:val="005D5DE5"/>
    <w:rsid w:val="00603793"/>
    <w:rsid w:val="00643AF3"/>
    <w:rsid w:val="006A06B6"/>
    <w:rsid w:val="006B127D"/>
    <w:rsid w:val="006D7591"/>
    <w:rsid w:val="006F5805"/>
    <w:rsid w:val="007C2D5E"/>
    <w:rsid w:val="007D5075"/>
    <w:rsid w:val="007E0B74"/>
    <w:rsid w:val="007E4BE8"/>
    <w:rsid w:val="007F75EC"/>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B2F38"/>
    <w:rsid w:val="00BC41EF"/>
    <w:rsid w:val="00C578CC"/>
    <w:rsid w:val="00CE5919"/>
    <w:rsid w:val="00D843E2"/>
    <w:rsid w:val="00E40FD2"/>
    <w:rsid w:val="00E91F74"/>
    <w:rsid w:val="00EC6ECC"/>
    <w:rsid w:val="00F317D7"/>
    <w:rsid w:val="00F54F16"/>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 w:id="56283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3</cp:revision>
  <dcterms:created xsi:type="dcterms:W3CDTF">2013-08-25T16:55:00Z</dcterms:created>
  <dcterms:modified xsi:type="dcterms:W3CDTF">2013-08-25T17:09:00Z</dcterms:modified>
</cp:coreProperties>
</file>